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0315" w14:textId="77777777" w:rsidR="004B05EA" w:rsidRPr="009F079B" w:rsidRDefault="004B05EA" w:rsidP="004B05EA">
      <w:pPr>
        <w:spacing w:after="0"/>
        <w:rPr>
          <w:rFonts w:ascii="Georgia" w:hAnsi="Georgia"/>
          <w:sz w:val="18"/>
          <w:szCs w:val="18"/>
          <w:lang w:val="it-IT"/>
        </w:rPr>
      </w:pPr>
      <w:r w:rsidRPr="009F079B">
        <w:rPr>
          <w:rFonts w:ascii="Georgia" w:hAnsi="Georgia" w:cs="Georgia-Bold"/>
          <w:b/>
          <w:bCs/>
          <w:sz w:val="18"/>
          <w:szCs w:val="18"/>
          <w:lang w:val="it-IT"/>
        </w:rPr>
        <w:t xml:space="preserve">Informazioni finanziarie </w:t>
      </w:r>
      <w:proofErr w:type="spellStart"/>
      <w:r>
        <w:rPr>
          <w:rFonts w:ascii="Georgia" w:hAnsi="Georgia" w:cs="Georgia-Bold"/>
          <w:b/>
          <w:bCs/>
          <w:sz w:val="18"/>
          <w:szCs w:val="18"/>
          <w:lang w:val="it-IT"/>
        </w:rPr>
        <w:t>infrannuali</w:t>
      </w:r>
      <w:proofErr w:type="spellEnd"/>
      <w:r>
        <w:rPr>
          <w:rFonts w:ascii="Georgia" w:hAnsi="Georgia" w:cs="Georgia-Bold"/>
          <w:b/>
          <w:bCs/>
          <w:sz w:val="18"/>
          <w:szCs w:val="18"/>
          <w:lang w:val="it-IT"/>
        </w:rPr>
        <w:t xml:space="preserve"> </w:t>
      </w:r>
      <w:r w:rsidRPr="009F079B">
        <w:rPr>
          <w:rFonts w:ascii="Georgia" w:hAnsi="Georgia" w:cs="Georgia-Bold"/>
          <w:b/>
          <w:bCs/>
          <w:sz w:val="18"/>
          <w:szCs w:val="18"/>
          <w:lang w:val="it-IT"/>
        </w:rPr>
        <w:t>al 3</w:t>
      </w:r>
      <w:r>
        <w:rPr>
          <w:rFonts w:ascii="Georgia" w:hAnsi="Georgia" w:cs="Georgia-Bold"/>
          <w:b/>
          <w:bCs/>
          <w:sz w:val="18"/>
          <w:szCs w:val="18"/>
          <w:lang w:val="it-IT"/>
        </w:rPr>
        <w:t>0</w:t>
      </w:r>
      <w:r w:rsidRPr="009F079B">
        <w:rPr>
          <w:rFonts w:ascii="Georgia" w:hAnsi="Georgia" w:cs="Georgia-Bold"/>
          <w:b/>
          <w:bCs/>
          <w:sz w:val="18"/>
          <w:szCs w:val="18"/>
          <w:lang w:val="it-IT"/>
        </w:rPr>
        <w:t>/</w:t>
      </w:r>
      <w:r>
        <w:rPr>
          <w:rFonts w:ascii="Georgia" w:hAnsi="Georgia" w:cs="Georgia-Bold"/>
          <w:b/>
          <w:bCs/>
          <w:sz w:val="18"/>
          <w:szCs w:val="18"/>
          <w:lang w:val="it-IT"/>
        </w:rPr>
        <w:t>06</w:t>
      </w:r>
      <w:r w:rsidRPr="009F079B">
        <w:rPr>
          <w:rFonts w:ascii="Georgia" w:hAnsi="Georgia" w:cs="Georgia-Bold"/>
          <w:b/>
          <w:bCs/>
          <w:sz w:val="18"/>
          <w:szCs w:val="18"/>
          <w:lang w:val="it-IT"/>
        </w:rPr>
        <w:t>/20</w:t>
      </w:r>
      <w:r>
        <w:rPr>
          <w:rFonts w:ascii="Georgia" w:hAnsi="Georgia" w:cs="Georgia-Bold"/>
          <w:b/>
          <w:bCs/>
          <w:sz w:val="18"/>
          <w:szCs w:val="18"/>
          <w:lang w:val="it-IT"/>
        </w:rPr>
        <w:t>23</w:t>
      </w:r>
    </w:p>
    <w:p w14:paraId="581A1CE9" w14:textId="77777777" w:rsidR="004B05EA" w:rsidRPr="009F079B" w:rsidRDefault="004B05EA" w:rsidP="004B05EA">
      <w:pPr>
        <w:spacing w:after="0"/>
        <w:rPr>
          <w:sz w:val="18"/>
          <w:szCs w:val="18"/>
          <w:lang w:val="it-IT"/>
        </w:rPr>
      </w:pPr>
    </w:p>
    <w:p w14:paraId="7CD40B9B" w14:textId="77777777" w:rsidR="004B05EA" w:rsidRDefault="004B05EA" w:rsidP="004B05EA">
      <w:pPr>
        <w:pStyle w:val="Corpotesto"/>
        <w:spacing w:after="0"/>
        <w:rPr>
          <w:rFonts w:ascii="Georgia" w:hAnsi="Georgia" w:cs="Arial"/>
          <w:iCs/>
          <w:sz w:val="18"/>
          <w:szCs w:val="18"/>
        </w:rPr>
      </w:pPr>
      <w:r w:rsidRPr="00DD46E4">
        <w:rPr>
          <w:rFonts w:ascii="Georgia" w:hAnsi="Georgia" w:cs="Arial"/>
          <w:iCs/>
          <w:sz w:val="18"/>
          <w:szCs w:val="18"/>
        </w:rPr>
        <w:t>Si riporta di seguito una sintesi degli indicatori patrimoniali, economici e di vigilanza maggiormente significativi dell’Emittente alla data del 3</w:t>
      </w:r>
      <w:r>
        <w:rPr>
          <w:rFonts w:ascii="Georgia" w:hAnsi="Georgia" w:cs="Arial"/>
          <w:iCs/>
          <w:sz w:val="18"/>
          <w:szCs w:val="18"/>
          <w:lang w:val="it-IT"/>
        </w:rPr>
        <w:t>0</w:t>
      </w:r>
      <w:r w:rsidRPr="00DD46E4">
        <w:rPr>
          <w:rFonts w:ascii="Georgia" w:hAnsi="Georgia" w:cs="Arial"/>
          <w:iCs/>
          <w:sz w:val="18"/>
          <w:szCs w:val="18"/>
        </w:rPr>
        <w:t>/</w:t>
      </w:r>
      <w:r>
        <w:rPr>
          <w:rFonts w:ascii="Georgia" w:hAnsi="Georgia" w:cs="Arial"/>
          <w:iCs/>
          <w:sz w:val="18"/>
          <w:szCs w:val="18"/>
          <w:lang w:val="it-IT"/>
        </w:rPr>
        <w:t>06</w:t>
      </w:r>
      <w:r w:rsidRPr="00DD46E4">
        <w:rPr>
          <w:rFonts w:ascii="Georgia" w:hAnsi="Georgia" w:cs="Arial"/>
          <w:iCs/>
          <w:sz w:val="18"/>
          <w:szCs w:val="18"/>
        </w:rPr>
        <w:t>/20</w:t>
      </w:r>
      <w:r>
        <w:rPr>
          <w:rFonts w:ascii="Georgia" w:hAnsi="Georgia" w:cs="Arial"/>
          <w:iCs/>
          <w:sz w:val="18"/>
          <w:szCs w:val="18"/>
          <w:lang w:val="it-IT"/>
        </w:rPr>
        <w:t>23</w:t>
      </w:r>
      <w:r w:rsidRPr="00DD46E4">
        <w:rPr>
          <w:rFonts w:ascii="Georgia" w:hAnsi="Georgia" w:cs="Arial"/>
          <w:iCs/>
          <w:sz w:val="18"/>
          <w:szCs w:val="18"/>
        </w:rPr>
        <w:t xml:space="preserve">.  </w:t>
      </w:r>
    </w:p>
    <w:p w14:paraId="6DCE27E6" w14:textId="77777777" w:rsidR="004B05EA" w:rsidRPr="00DD46E4" w:rsidRDefault="004B05EA" w:rsidP="004B05EA">
      <w:pPr>
        <w:pStyle w:val="Corpotesto"/>
        <w:spacing w:after="0"/>
        <w:rPr>
          <w:rFonts w:ascii="Georgia" w:hAnsi="Georgia" w:cs="Arial"/>
          <w:iCs/>
          <w:sz w:val="18"/>
          <w:szCs w:val="18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8"/>
        <w:gridCol w:w="2558"/>
      </w:tblGrid>
      <w:tr w:rsidR="004B05EA" w:rsidRPr="00DD46E4" w14:paraId="5155ADD3" w14:textId="77777777" w:rsidTr="00157D75">
        <w:trPr>
          <w:trHeight w:val="365"/>
          <w:jc w:val="center"/>
        </w:trPr>
        <w:tc>
          <w:tcPr>
            <w:tcW w:w="6528" w:type="dxa"/>
            <w:vAlign w:val="center"/>
          </w:tcPr>
          <w:p w14:paraId="18DDA6A8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D46E4">
              <w:rPr>
                <w:rFonts w:ascii="Georgia" w:hAnsi="Georgia"/>
                <w:b/>
                <w:bCs/>
                <w:sz w:val="18"/>
                <w:szCs w:val="18"/>
              </w:rPr>
              <w:t xml:space="preserve">INDICATORI  ECONOMICI  </w:t>
            </w:r>
          </w:p>
        </w:tc>
        <w:tc>
          <w:tcPr>
            <w:tcW w:w="2558" w:type="dxa"/>
            <w:vAlign w:val="center"/>
          </w:tcPr>
          <w:p w14:paraId="0A4F3781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D46E4">
              <w:rPr>
                <w:rFonts w:ascii="Georgia" w:hAnsi="Georg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DD46E4">
              <w:rPr>
                <w:rFonts w:ascii="Georgia" w:hAnsi="Georgia"/>
                <w:sz w:val="18"/>
                <w:szCs w:val="18"/>
              </w:rPr>
              <w:t>/</w:t>
            </w:r>
            <w:r>
              <w:rPr>
                <w:rFonts w:ascii="Georgia" w:hAnsi="Georgia"/>
                <w:sz w:val="18"/>
                <w:szCs w:val="18"/>
              </w:rPr>
              <w:t>06</w:t>
            </w:r>
            <w:r w:rsidRPr="00DD46E4">
              <w:rPr>
                <w:rFonts w:ascii="Georgia" w:hAnsi="Georgia"/>
                <w:sz w:val="18"/>
                <w:szCs w:val="18"/>
              </w:rPr>
              <w:t>/20</w:t>
            </w:r>
            <w:r>
              <w:rPr>
                <w:rFonts w:ascii="Georgia" w:hAnsi="Georgia"/>
                <w:sz w:val="18"/>
                <w:szCs w:val="18"/>
              </w:rPr>
              <w:t>23</w:t>
            </w:r>
          </w:p>
          <w:p w14:paraId="1C10F362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D46E4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migliaia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di Euro)</w:t>
            </w:r>
          </w:p>
        </w:tc>
      </w:tr>
      <w:tr w:rsidR="004B05EA" w:rsidRPr="00DD46E4" w14:paraId="1D1CD822" w14:textId="77777777" w:rsidTr="00157D75">
        <w:trPr>
          <w:jc w:val="center"/>
        </w:trPr>
        <w:tc>
          <w:tcPr>
            <w:tcW w:w="6528" w:type="dxa"/>
            <w:vAlign w:val="center"/>
          </w:tcPr>
          <w:p w14:paraId="5EFA4C78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Margine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di interesse </w:t>
            </w:r>
          </w:p>
        </w:tc>
        <w:tc>
          <w:tcPr>
            <w:tcW w:w="2558" w:type="dxa"/>
          </w:tcPr>
          <w:p w14:paraId="4354891C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16.847</w:t>
            </w:r>
          </w:p>
        </w:tc>
      </w:tr>
      <w:tr w:rsidR="004B05EA" w:rsidRPr="00DD46E4" w14:paraId="0DD26BED" w14:textId="77777777" w:rsidTr="00157D75">
        <w:trPr>
          <w:jc w:val="center"/>
        </w:trPr>
        <w:tc>
          <w:tcPr>
            <w:tcW w:w="6528" w:type="dxa"/>
            <w:vAlign w:val="center"/>
          </w:tcPr>
          <w:p w14:paraId="769C4579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Margine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di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Intermediazione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</w:tcPr>
          <w:p w14:paraId="64222AD7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25.324</w:t>
            </w:r>
          </w:p>
        </w:tc>
      </w:tr>
      <w:tr w:rsidR="004B05EA" w:rsidRPr="00DD46E4" w14:paraId="14B83037" w14:textId="77777777" w:rsidTr="00157D75">
        <w:trPr>
          <w:jc w:val="center"/>
        </w:trPr>
        <w:tc>
          <w:tcPr>
            <w:tcW w:w="6528" w:type="dxa"/>
            <w:vAlign w:val="center"/>
          </w:tcPr>
          <w:p w14:paraId="5C831333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Costi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operativi</w:t>
            </w:r>
            <w:proofErr w:type="spellEnd"/>
          </w:p>
        </w:tc>
        <w:tc>
          <w:tcPr>
            <w:tcW w:w="2558" w:type="dxa"/>
            <w:vAlign w:val="center"/>
          </w:tcPr>
          <w:p w14:paraId="2B847CE5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15.802</w:t>
            </w:r>
          </w:p>
        </w:tc>
      </w:tr>
      <w:tr w:rsidR="004B05EA" w:rsidRPr="00DD46E4" w14:paraId="383C0C75" w14:textId="77777777" w:rsidTr="00157D75">
        <w:trPr>
          <w:jc w:val="center"/>
        </w:trPr>
        <w:tc>
          <w:tcPr>
            <w:tcW w:w="6528" w:type="dxa"/>
            <w:vAlign w:val="center"/>
          </w:tcPr>
          <w:p w14:paraId="791E6B58" w14:textId="77777777" w:rsidR="004B05EA" w:rsidRPr="009F079B" w:rsidRDefault="004B05EA" w:rsidP="00157D75">
            <w:pPr>
              <w:spacing w:after="0" w:line="240" w:lineRule="auto"/>
              <w:ind w:left="-291" w:firstLine="291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Risultato dell’operatività corrente al lordo delle imposte </w:t>
            </w:r>
          </w:p>
        </w:tc>
        <w:tc>
          <w:tcPr>
            <w:tcW w:w="2558" w:type="dxa"/>
            <w:vAlign w:val="center"/>
          </w:tcPr>
          <w:p w14:paraId="1F09061B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10.125</w:t>
            </w:r>
          </w:p>
        </w:tc>
      </w:tr>
      <w:tr w:rsidR="004B05EA" w:rsidRPr="00DD46E4" w14:paraId="1BE73A74" w14:textId="77777777" w:rsidTr="00157D75">
        <w:trPr>
          <w:trHeight w:val="60"/>
          <w:jc w:val="center"/>
        </w:trPr>
        <w:tc>
          <w:tcPr>
            <w:tcW w:w="6528" w:type="dxa"/>
            <w:vAlign w:val="center"/>
          </w:tcPr>
          <w:p w14:paraId="72B6A564" w14:textId="77777777" w:rsidR="004B05EA" w:rsidRPr="00DD46E4" w:rsidRDefault="004B05EA" w:rsidP="00157D75">
            <w:pPr>
              <w:pStyle w:val="NormaleWeb"/>
              <w:spacing w:after="0" w:afterAutospacing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Risultato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Netto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d’esercizio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</w:tcPr>
          <w:p w14:paraId="63F3D2B4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8.525</w:t>
            </w:r>
          </w:p>
        </w:tc>
      </w:tr>
    </w:tbl>
    <w:p w14:paraId="10BA3FAC" w14:textId="77777777" w:rsidR="004B05EA" w:rsidRPr="00DD46E4" w:rsidRDefault="004B05EA" w:rsidP="004B05EA">
      <w:pPr>
        <w:pStyle w:val="Corpotesto"/>
        <w:spacing w:after="0"/>
        <w:rPr>
          <w:rFonts w:ascii="Georgia" w:hAnsi="Georgia" w:cs="Arial"/>
          <w:iCs/>
          <w:sz w:val="18"/>
          <w:szCs w:val="18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2544"/>
      </w:tblGrid>
      <w:tr w:rsidR="004B05EA" w:rsidRPr="00DD46E4" w14:paraId="10AD4624" w14:textId="77777777" w:rsidTr="00157D75">
        <w:trPr>
          <w:jc w:val="center"/>
        </w:trPr>
        <w:tc>
          <w:tcPr>
            <w:tcW w:w="6513" w:type="dxa"/>
            <w:vAlign w:val="center"/>
          </w:tcPr>
          <w:p w14:paraId="5429608E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D46E4">
              <w:rPr>
                <w:rFonts w:ascii="Georgia" w:hAnsi="Georgia"/>
                <w:b/>
                <w:bCs/>
                <w:sz w:val="18"/>
                <w:szCs w:val="18"/>
              </w:rPr>
              <w:t xml:space="preserve">INDICATORI  PATRIMONIALI </w:t>
            </w:r>
          </w:p>
        </w:tc>
        <w:tc>
          <w:tcPr>
            <w:tcW w:w="2544" w:type="dxa"/>
            <w:vAlign w:val="center"/>
          </w:tcPr>
          <w:p w14:paraId="526A14D5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D46E4">
              <w:rPr>
                <w:rFonts w:ascii="Georgia" w:hAnsi="Georg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DD46E4">
              <w:rPr>
                <w:rFonts w:ascii="Georgia" w:hAnsi="Georgia"/>
                <w:sz w:val="18"/>
                <w:szCs w:val="18"/>
              </w:rPr>
              <w:t>/</w:t>
            </w:r>
            <w:r>
              <w:rPr>
                <w:rFonts w:ascii="Georgia" w:hAnsi="Georgia"/>
                <w:sz w:val="18"/>
                <w:szCs w:val="18"/>
              </w:rPr>
              <w:t>06</w:t>
            </w:r>
            <w:r w:rsidRPr="00DD46E4">
              <w:rPr>
                <w:rFonts w:ascii="Georgia" w:hAnsi="Georgia"/>
                <w:sz w:val="18"/>
                <w:szCs w:val="18"/>
              </w:rPr>
              <w:t>/20</w:t>
            </w:r>
            <w:r>
              <w:rPr>
                <w:rFonts w:ascii="Georgia" w:hAnsi="Georgia"/>
                <w:sz w:val="18"/>
                <w:szCs w:val="18"/>
              </w:rPr>
              <w:t>23</w:t>
            </w:r>
          </w:p>
          <w:p w14:paraId="4AAE02C6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D46E4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migliaia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di Euro)</w:t>
            </w:r>
          </w:p>
        </w:tc>
      </w:tr>
      <w:tr w:rsidR="004B05EA" w:rsidRPr="00DD46E4" w14:paraId="671703AE" w14:textId="77777777" w:rsidTr="00157D75">
        <w:trPr>
          <w:jc w:val="center"/>
        </w:trPr>
        <w:tc>
          <w:tcPr>
            <w:tcW w:w="6513" w:type="dxa"/>
            <w:vAlign w:val="center"/>
          </w:tcPr>
          <w:p w14:paraId="62688F3E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Totale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Impieghi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(1)</w:t>
            </w:r>
          </w:p>
        </w:tc>
        <w:tc>
          <w:tcPr>
            <w:tcW w:w="2544" w:type="dxa"/>
            <w:vAlign w:val="center"/>
          </w:tcPr>
          <w:p w14:paraId="604C3841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1.033.873</w:t>
            </w:r>
          </w:p>
        </w:tc>
      </w:tr>
      <w:tr w:rsidR="004B05EA" w:rsidRPr="00DD46E4" w14:paraId="0BCB1FB1" w14:textId="77777777" w:rsidTr="00157D75">
        <w:trPr>
          <w:jc w:val="center"/>
        </w:trPr>
        <w:tc>
          <w:tcPr>
            <w:tcW w:w="6513" w:type="dxa"/>
            <w:vAlign w:val="center"/>
          </w:tcPr>
          <w:p w14:paraId="78F523E4" w14:textId="77777777" w:rsidR="004B05EA" w:rsidRPr="009F079B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Attività finanziarie valutate al fair </w:t>
            </w:r>
            <w:proofErr w:type="spellStart"/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value</w:t>
            </w:r>
            <w:proofErr w:type="spellEnd"/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 con impatto a C.E.</w:t>
            </w:r>
          </w:p>
        </w:tc>
        <w:tc>
          <w:tcPr>
            <w:tcW w:w="2544" w:type="dxa"/>
            <w:vAlign w:val="center"/>
          </w:tcPr>
          <w:p w14:paraId="6F6EE16E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6.515</w:t>
            </w:r>
          </w:p>
        </w:tc>
      </w:tr>
      <w:tr w:rsidR="004B05EA" w:rsidRPr="00DD46E4" w14:paraId="78580E5E" w14:textId="77777777" w:rsidTr="00157D75">
        <w:trPr>
          <w:jc w:val="center"/>
        </w:trPr>
        <w:tc>
          <w:tcPr>
            <w:tcW w:w="6513" w:type="dxa"/>
            <w:vAlign w:val="center"/>
          </w:tcPr>
          <w:p w14:paraId="0A8B7DFB" w14:textId="77777777" w:rsidR="004B05EA" w:rsidRPr="002D3A2F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r w:rsidRPr="002D3A2F">
              <w:rPr>
                <w:rFonts w:ascii="Georgia" w:hAnsi="Georgia"/>
                <w:sz w:val="18"/>
                <w:szCs w:val="18"/>
              </w:rPr>
              <w:t xml:space="preserve">          di cui:</w:t>
            </w:r>
          </w:p>
        </w:tc>
        <w:tc>
          <w:tcPr>
            <w:tcW w:w="2544" w:type="dxa"/>
            <w:vAlign w:val="center"/>
          </w:tcPr>
          <w:p w14:paraId="246CADE6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B05EA" w:rsidRPr="00DD46E4" w14:paraId="6CC6CBBC" w14:textId="77777777" w:rsidTr="00157D75">
        <w:trPr>
          <w:jc w:val="center"/>
        </w:trPr>
        <w:tc>
          <w:tcPr>
            <w:tcW w:w="6513" w:type="dxa"/>
            <w:vAlign w:val="center"/>
          </w:tcPr>
          <w:p w14:paraId="652C26BB" w14:textId="77777777" w:rsidR="004B05EA" w:rsidRPr="009F079B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          Attività finanziarie detenute per la negoziazione </w:t>
            </w:r>
          </w:p>
        </w:tc>
        <w:tc>
          <w:tcPr>
            <w:tcW w:w="2544" w:type="dxa"/>
            <w:vAlign w:val="center"/>
          </w:tcPr>
          <w:p w14:paraId="69D6B410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  <w:tr w:rsidR="004B05EA" w:rsidRPr="00DD46E4" w14:paraId="410C6236" w14:textId="77777777" w:rsidTr="00157D75">
        <w:trPr>
          <w:jc w:val="center"/>
        </w:trPr>
        <w:tc>
          <w:tcPr>
            <w:tcW w:w="6513" w:type="dxa"/>
            <w:vAlign w:val="center"/>
          </w:tcPr>
          <w:p w14:paraId="2182EA27" w14:textId="77777777" w:rsidR="004B05EA" w:rsidRPr="009F079B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          Attività finanziarie obbligatoriamente valutate al fair </w:t>
            </w:r>
            <w:proofErr w:type="spellStart"/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value</w:t>
            </w:r>
            <w:proofErr w:type="spellEnd"/>
          </w:p>
        </w:tc>
        <w:tc>
          <w:tcPr>
            <w:tcW w:w="2544" w:type="dxa"/>
            <w:vAlign w:val="center"/>
          </w:tcPr>
          <w:p w14:paraId="365DA193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6.515</w:t>
            </w:r>
          </w:p>
        </w:tc>
      </w:tr>
      <w:tr w:rsidR="004B05EA" w:rsidRPr="00DD46E4" w14:paraId="08F21D90" w14:textId="77777777" w:rsidTr="00157D75">
        <w:trPr>
          <w:jc w:val="center"/>
        </w:trPr>
        <w:tc>
          <w:tcPr>
            <w:tcW w:w="6513" w:type="dxa"/>
            <w:vAlign w:val="center"/>
          </w:tcPr>
          <w:p w14:paraId="13209B58" w14:textId="77777777" w:rsidR="004B05EA" w:rsidRPr="009F079B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Attività finanziarie valutate al fair </w:t>
            </w:r>
            <w:proofErr w:type="spellStart"/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value</w:t>
            </w:r>
            <w:proofErr w:type="spellEnd"/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 xml:space="preserve"> con impatto sulla redditività complessiva</w:t>
            </w:r>
          </w:p>
        </w:tc>
        <w:tc>
          <w:tcPr>
            <w:tcW w:w="2544" w:type="dxa"/>
            <w:vAlign w:val="center"/>
          </w:tcPr>
          <w:p w14:paraId="64F43DC2" w14:textId="77777777" w:rsidR="004B05EA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179.198</w:t>
            </w:r>
          </w:p>
        </w:tc>
      </w:tr>
      <w:tr w:rsidR="004B05EA" w:rsidRPr="00DD46E4" w14:paraId="6C1C647C" w14:textId="77777777" w:rsidTr="00157D75">
        <w:trPr>
          <w:jc w:val="center"/>
        </w:trPr>
        <w:tc>
          <w:tcPr>
            <w:tcW w:w="6513" w:type="dxa"/>
            <w:vAlign w:val="center"/>
          </w:tcPr>
          <w:p w14:paraId="4B64C7DF" w14:textId="77777777" w:rsidR="004B05EA" w:rsidRPr="002D3A2F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D3A2F">
              <w:rPr>
                <w:rFonts w:ascii="Georgia" w:hAnsi="Georgia"/>
                <w:sz w:val="18"/>
                <w:szCs w:val="18"/>
              </w:rPr>
              <w:t>Crediti</w:t>
            </w:r>
            <w:proofErr w:type="spellEnd"/>
            <w:r w:rsidRPr="002D3A2F">
              <w:rPr>
                <w:rFonts w:ascii="Georgia" w:hAnsi="Georgia"/>
                <w:sz w:val="18"/>
                <w:szCs w:val="18"/>
              </w:rPr>
              <w:t xml:space="preserve"> verso </w:t>
            </w:r>
            <w:proofErr w:type="spellStart"/>
            <w:r w:rsidRPr="002D3A2F">
              <w:rPr>
                <w:rFonts w:ascii="Georgia" w:hAnsi="Georgia"/>
                <w:sz w:val="18"/>
                <w:szCs w:val="18"/>
              </w:rPr>
              <w:t>banche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(3)</w:t>
            </w:r>
          </w:p>
        </w:tc>
        <w:tc>
          <w:tcPr>
            <w:tcW w:w="2544" w:type="dxa"/>
            <w:vAlign w:val="center"/>
          </w:tcPr>
          <w:p w14:paraId="74549671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18.754</w:t>
            </w:r>
          </w:p>
        </w:tc>
      </w:tr>
      <w:tr w:rsidR="004B05EA" w:rsidRPr="00DD46E4" w14:paraId="1B5831CD" w14:textId="77777777" w:rsidTr="00157D75">
        <w:trPr>
          <w:jc w:val="center"/>
        </w:trPr>
        <w:tc>
          <w:tcPr>
            <w:tcW w:w="6513" w:type="dxa"/>
            <w:vAlign w:val="center"/>
          </w:tcPr>
          <w:p w14:paraId="1847D792" w14:textId="77777777" w:rsidR="004B05EA" w:rsidRPr="002D3A2F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D3A2F">
              <w:rPr>
                <w:rFonts w:ascii="Georgia" w:hAnsi="Georgia"/>
                <w:sz w:val="18"/>
                <w:szCs w:val="18"/>
              </w:rPr>
              <w:t>Totale</w:t>
            </w:r>
            <w:proofErr w:type="spellEnd"/>
            <w:r w:rsidRPr="002D3A2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2D3A2F">
              <w:rPr>
                <w:rFonts w:ascii="Georgia" w:hAnsi="Georgia"/>
                <w:sz w:val="18"/>
                <w:szCs w:val="18"/>
              </w:rPr>
              <w:t>Attivo</w:t>
            </w:r>
            <w:proofErr w:type="spellEnd"/>
          </w:p>
        </w:tc>
        <w:tc>
          <w:tcPr>
            <w:tcW w:w="2544" w:type="dxa"/>
            <w:vAlign w:val="center"/>
          </w:tcPr>
          <w:p w14:paraId="1725AC85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1.672.489</w:t>
            </w:r>
          </w:p>
        </w:tc>
      </w:tr>
      <w:tr w:rsidR="004B05EA" w:rsidRPr="00DD46E4" w14:paraId="39150EB4" w14:textId="77777777" w:rsidTr="00157D75">
        <w:trPr>
          <w:jc w:val="center"/>
        </w:trPr>
        <w:tc>
          <w:tcPr>
            <w:tcW w:w="6513" w:type="dxa"/>
            <w:vAlign w:val="center"/>
          </w:tcPr>
          <w:p w14:paraId="217B43E4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Indebitamento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10E84112" w14:textId="77777777" w:rsidR="004B05EA" w:rsidRPr="00EB6537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1.514.073</w:t>
            </w:r>
          </w:p>
        </w:tc>
      </w:tr>
      <w:tr w:rsidR="004B05EA" w:rsidRPr="00DD46E4" w14:paraId="0CBE4A63" w14:textId="77777777" w:rsidTr="00157D75">
        <w:trPr>
          <w:jc w:val="center"/>
        </w:trPr>
        <w:tc>
          <w:tcPr>
            <w:tcW w:w="6513" w:type="dxa"/>
            <w:vAlign w:val="center"/>
          </w:tcPr>
          <w:p w14:paraId="77E1EDF2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Totale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Raccolta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Indiretta</w:t>
            </w:r>
            <w:proofErr w:type="spellEnd"/>
          </w:p>
        </w:tc>
        <w:tc>
          <w:tcPr>
            <w:tcW w:w="2544" w:type="dxa"/>
            <w:vAlign w:val="center"/>
          </w:tcPr>
          <w:p w14:paraId="317265F6" w14:textId="77777777" w:rsidR="004B05EA" w:rsidRPr="00EB6537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842.267</w:t>
            </w:r>
          </w:p>
        </w:tc>
      </w:tr>
      <w:tr w:rsidR="004B05EA" w:rsidRPr="00DD46E4" w14:paraId="1658FC03" w14:textId="77777777" w:rsidTr="00157D75">
        <w:trPr>
          <w:jc w:val="center"/>
        </w:trPr>
        <w:tc>
          <w:tcPr>
            <w:tcW w:w="6513" w:type="dxa"/>
            <w:vAlign w:val="center"/>
          </w:tcPr>
          <w:p w14:paraId="7B387E65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Totale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Raccolta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Diretta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4155DF01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1.122.144</w:t>
            </w:r>
          </w:p>
        </w:tc>
      </w:tr>
      <w:tr w:rsidR="004B05EA" w:rsidRPr="00DD46E4" w14:paraId="27A8D83A" w14:textId="77777777" w:rsidTr="00157D75">
        <w:trPr>
          <w:trHeight w:val="179"/>
          <w:jc w:val="center"/>
        </w:trPr>
        <w:tc>
          <w:tcPr>
            <w:tcW w:w="6513" w:type="dxa"/>
            <w:vAlign w:val="center"/>
          </w:tcPr>
          <w:p w14:paraId="6EC8BFFA" w14:textId="77777777" w:rsidR="004B05EA" w:rsidRPr="004F46CF" w:rsidRDefault="004B05EA" w:rsidP="00157D75">
            <w:pPr>
              <w:pStyle w:val="Intestazione"/>
              <w:jc w:val="left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4F46CF">
              <w:rPr>
                <w:rFonts w:ascii="Georgia" w:hAnsi="Georgia"/>
                <w:sz w:val="18"/>
                <w:szCs w:val="18"/>
              </w:rPr>
              <w:t>Patrimonio</w:t>
            </w:r>
            <w:proofErr w:type="spellEnd"/>
            <w:r w:rsidRPr="004F46C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4F46CF">
              <w:rPr>
                <w:rFonts w:ascii="Georgia" w:hAnsi="Georgia"/>
                <w:sz w:val="18"/>
                <w:szCs w:val="18"/>
              </w:rPr>
              <w:t>Netto</w:t>
            </w:r>
            <w:proofErr w:type="spellEnd"/>
            <w:r w:rsidRPr="004F46C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2679BF33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95.350</w:t>
            </w:r>
          </w:p>
        </w:tc>
      </w:tr>
      <w:tr w:rsidR="004B05EA" w:rsidRPr="00DD46E4" w14:paraId="22A6D9B3" w14:textId="77777777" w:rsidTr="00157D75">
        <w:trPr>
          <w:jc w:val="center"/>
        </w:trPr>
        <w:tc>
          <w:tcPr>
            <w:tcW w:w="6513" w:type="dxa"/>
            <w:vAlign w:val="center"/>
          </w:tcPr>
          <w:p w14:paraId="137BF49A" w14:textId="77777777" w:rsidR="004B05EA" w:rsidRPr="00DD46E4" w:rsidRDefault="004B05EA" w:rsidP="00157D75">
            <w:pPr>
              <w:spacing w:after="0" w:line="240" w:lineRule="auto"/>
              <w:jc w:val="left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Capitale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15636F05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41</w:t>
            </w:r>
            <w:r w:rsidRPr="00DD46E4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024</w:t>
            </w:r>
          </w:p>
        </w:tc>
      </w:tr>
    </w:tbl>
    <w:p w14:paraId="75FA7B6B" w14:textId="77777777" w:rsidR="004B05EA" w:rsidRPr="003261E5" w:rsidRDefault="004B05EA" w:rsidP="004B05EA">
      <w:pPr>
        <w:pStyle w:val="Corpodeltesto3"/>
        <w:spacing w:after="0" w:line="300" w:lineRule="exact"/>
        <w:rPr>
          <w:sz w:val="10"/>
          <w:szCs w:val="10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2"/>
        <w:gridCol w:w="2543"/>
      </w:tblGrid>
      <w:tr w:rsidR="004B05EA" w:rsidRPr="00DD46E4" w14:paraId="2FDE4380" w14:textId="77777777" w:rsidTr="00157D75">
        <w:trPr>
          <w:jc w:val="center"/>
        </w:trPr>
        <w:tc>
          <w:tcPr>
            <w:tcW w:w="6512" w:type="dxa"/>
            <w:vAlign w:val="center"/>
          </w:tcPr>
          <w:p w14:paraId="255DBE72" w14:textId="77777777" w:rsidR="004B05EA" w:rsidRPr="00DD46E4" w:rsidRDefault="004B05EA" w:rsidP="00157D75">
            <w:pPr>
              <w:pStyle w:val="NormaleWeb"/>
              <w:spacing w:after="0" w:afterAutospacing="0" w:line="300" w:lineRule="exact"/>
              <w:jc w:val="left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D46E4">
              <w:rPr>
                <w:rFonts w:ascii="Georgia" w:hAnsi="Georgia"/>
                <w:b/>
                <w:bCs/>
                <w:sz w:val="18"/>
                <w:szCs w:val="18"/>
              </w:rPr>
              <w:t>INDICATORI DI SOLVIBILITA’</w:t>
            </w:r>
          </w:p>
        </w:tc>
        <w:tc>
          <w:tcPr>
            <w:tcW w:w="2543" w:type="dxa"/>
            <w:vAlign w:val="center"/>
          </w:tcPr>
          <w:p w14:paraId="185FD796" w14:textId="77777777" w:rsidR="004B05EA" w:rsidRPr="00DD46E4" w:rsidRDefault="004B05EA" w:rsidP="00157D75">
            <w:pPr>
              <w:spacing w:after="0" w:line="300" w:lineRule="exact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Dati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al 3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DD46E4">
              <w:rPr>
                <w:rFonts w:ascii="Georgia" w:hAnsi="Georgia"/>
                <w:sz w:val="18"/>
                <w:szCs w:val="18"/>
              </w:rPr>
              <w:t>/</w:t>
            </w:r>
            <w:r>
              <w:rPr>
                <w:rFonts w:ascii="Georgia" w:hAnsi="Georgia"/>
                <w:sz w:val="18"/>
                <w:szCs w:val="18"/>
              </w:rPr>
              <w:t>06</w:t>
            </w:r>
            <w:r w:rsidRPr="00DD46E4">
              <w:rPr>
                <w:rFonts w:ascii="Georgia" w:hAnsi="Georgia"/>
                <w:sz w:val="18"/>
                <w:szCs w:val="18"/>
              </w:rPr>
              <w:t>/20</w:t>
            </w:r>
            <w:r>
              <w:rPr>
                <w:rFonts w:ascii="Georgia" w:hAnsi="Georgia"/>
                <w:sz w:val="18"/>
                <w:szCs w:val="18"/>
              </w:rPr>
              <w:t>23</w:t>
            </w:r>
          </w:p>
        </w:tc>
      </w:tr>
      <w:tr w:rsidR="004B05EA" w:rsidRPr="00DD46E4" w14:paraId="422B89A4" w14:textId="77777777" w:rsidTr="00157D75">
        <w:trPr>
          <w:jc w:val="center"/>
        </w:trPr>
        <w:tc>
          <w:tcPr>
            <w:tcW w:w="6512" w:type="dxa"/>
            <w:vAlign w:val="center"/>
          </w:tcPr>
          <w:p w14:paraId="7CD04D34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Total C</w:t>
            </w:r>
            <w:r w:rsidRPr="00DD46E4">
              <w:rPr>
                <w:rFonts w:ascii="Georgia" w:hAnsi="Georgia"/>
                <w:sz w:val="18"/>
                <w:szCs w:val="18"/>
              </w:rPr>
              <w:t>apital Ratio</w:t>
            </w:r>
          </w:p>
        </w:tc>
        <w:tc>
          <w:tcPr>
            <w:tcW w:w="2543" w:type="dxa"/>
            <w:vAlign w:val="center"/>
          </w:tcPr>
          <w:p w14:paraId="5E2EBD93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17,93%</w:t>
            </w:r>
          </w:p>
        </w:tc>
      </w:tr>
      <w:tr w:rsidR="004B05EA" w:rsidRPr="00DD46E4" w14:paraId="63BEDD30" w14:textId="77777777" w:rsidTr="00157D75">
        <w:trPr>
          <w:jc w:val="center"/>
        </w:trPr>
        <w:tc>
          <w:tcPr>
            <w:tcW w:w="6512" w:type="dxa"/>
            <w:vAlign w:val="center"/>
          </w:tcPr>
          <w:p w14:paraId="1B4C3F3C" w14:textId="77777777" w:rsidR="004B05EA" w:rsidRPr="00CA4218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633E7">
              <w:rPr>
                <w:rFonts w:ascii="Georgia" w:hAnsi="Georgia"/>
                <w:sz w:val="18"/>
                <w:szCs w:val="18"/>
              </w:rPr>
              <w:t>CET1</w:t>
            </w:r>
            <w:r>
              <w:rPr>
                <w:rFonts w:ascii="Georgia" w:hAnsi="Georgia"/>
                <w:sz w:val="18"/>
                <w:szCs w:val="18"/>
              </w:rPr>
              <w:t xml:space="preserve"> C</w:t>
            </w:r>
            <w:r w:rsidRPr="00DD46E4">
              <w:rPr>
                <w:rFonts w:ascii="Georgia" w:hAnsi="Georgia"/>
                <w:sz w:val="18"/>
                <w:szCs w:val="18"/>
              </w:rPr>
              <w:t>apital Ratio</w:t>
            </w:r>
          </w:p>
        </w:tc>
        <w:tc>
          <w:tcPr>
            <w:tcW w:w="2543" w:type="dxa"/>
            <w:vAlign w:val="center"/>
          </w:tcPr>
          <w:p w14:paraId="57228E6D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17,93%</w:t>
            </w:r>
          </w:p>
        </w:tc>
      </w:tr>
      <w:tr w:rsidR="004B05EA" w:rsidRPr="00DD46E4" w14:paraId="63F5E710" w14:textId="77777777" w:rsidTr="00157D75">
        <w:trPr>
          <w:jc w:val="center"/>
        </w:trPr>
        <w:tc>
          <w:tcPr>
            <w:tcW w:w="6512" w:type="dxa"/>
            <w:vAlign w:val="center"/>
          </w:tcPr>
          <w:p w14:paraId="2C38625D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Tier </w:t>
            </w:r>
            <w:r w:rsidRPr="00ED1B62">
              <w:rPr>
                <w:rFonts w:ascii="Georgia" w:hAnsi="Georgia"/>
                <w:sz w:val="18"/>
                <w:szCs w:val="18"/>
              </w:rPr>
              <w:t>1</w:t>
            </w:r>
            <w:r>
              <w:rPr>
                <w:rFonts w:ascii="Georgia" w:hAnsi="Georgia"/>
                <w:sz w:val="18"/>
                <w:szCs w:val="18"/>
              </w:rPr>
              <w:t xml:space="preserve"> C</w:t>
            </w:r>
            <w:r w:rsidRPr="00DD46E4">
              <w:rPr>
                <w:rFonts w:ascii="Georgia" w:hAnsi="Georgia"/>
                <w:sz w:val="18"/>
                <w:szCs w:val="18"/>
              </w:rPr>
              <w:t>apital Ratio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2543" w:type="dxa"/>
            <w:vAlign w:val="center"/>
          </w:tcPr>
          <w:p w14:paraId="0A226128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17,93</w:t>
            </w:r>
            <w:r w:rsidRPr="00DD46E4">
              <w:rPr>
                <w:rFonts w:ascii="Georgia" w:hAnsi="Georgia"/>
                <w:sz w:val="18"/>
                <w:szCs w:val="18"/>
              </w:rPr>
              <w:t>%</w:t>
            </w:r>
          </w:p>
        </w:tc>
      </w:tr>
      <w:tr w:rsidR="004B05EA" w:rsidRPr="00DD46E4" w14:paraId="25C14139" w14:textId="77777777" w:rsidTr="00157D75">
        <w:trPr>
          <w:jc w:val="center"/>
        </w:trPr>
        <w:tc>
          <w:tcPr>
            <w:tcW w:w="6512" w:type="dxa"/>
            <w:vAlign w:val="center"/>
          </w:tcPr>
          <w:p w14:paraId="6BAE3F1B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Importo Attività ponderate per il rischio (migliaia di Euro)</w:t>
            </w:r>
          </w:p>
        </w:tc>
        <w:tc>
          <w:tcPr>
            <w:tcW w:w="2543" w:type="dxa"/>
            <w:vAlign w:val="center"/>
          </w:tcPr>
          <w:p w14:paraId="16B7D709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580.625</w:t>
            </w:r>
          </w:p>
        </w:tc>
      </w:tr>
      <w:tr w:rsidR="004B05EA" w:rsidRPr="00DD46E4" w14:paraId="11C7BF47" w14:textId="77777777" w:rsidTr="00157D75">
        <w:trPr>
          <w:jc w:val="center"/>
        </w:trPr>
        <w:tc>
          <w:tcPr>
            <w:tcW w:w="6512" w:type="dxa"/>
            <w:vAlign w:val="center"/>
          </w:tcPr>
          <w:p w14:paraId="01EFF018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Totale Fondi Propri (migliaia di Euro)</w:t>
            </w:r>
          </w:p>
        </w:tc>
        <w:tc>
          <w:tcPr>
            <w:tcW w:w="2543" w:type="dxa"/>
            <w:vAlign w:val="center"/>
          </w:tcPr>
          <w:p w14:paraId="6CDA67A9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104.100</w:t>
            </w:r>
          </w:p>
        </w:tc>
      </w:tr>
      <w:tr w:rsidR="004B05EA" w:rsidRPr="00DD46E4" w14:paraId="4A7CB4BD" w14:textId="77777777" w:rsidTr="00157D75">
        <w:trPr>
          <w:jc w:val="center"/>
        </w:trPr>
        <w:tc>
          <w:tcPr>
            <w:tcW w:w="6512" w:type="dxa"/>
            <w:vAlign w:val="center"/>
          </w:tcPr>
          <w:p w14:paraId="3701BB2B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di cui Capitale Primario di Classe 1 (migliaia di Euro)</w:t>
            </w:r>
          </w:p>
        </w:tc>
        <w:tc>
          <w:tcPr>
            <w:tcW w:w="2543" w:type="dxa"/>
            <w:vAlign w:val="center"/>
          </w:tcPr>
          <w:p w14:paraId="5876392F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104.100</w:t>
            </w:r>
          </w:p>
        </w:tc>
      </w:tr>
      <w:tr w:rsidR="004B05EA" w:rsidRPr="00DD46E4" w14:paraId="137135C4" w14:textId="77777777" w:rsidTr="00157D75">
        <w:trPr>
          <w:jc w:val="center"/>
        </w:trPr>
        <w:tc>
          <w:tcPr>
            <w:tcW w:w="6512" w:type="dxa"/>
            <w:vAlign w:val="center"/>
          </w:tcPr>
          <w:p w14:paraId="2D2E8962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di cui Capitale di Classe 2 (migliaia di Euro)</w:t>
            </w:r>
          </w:p>
        </w:tc>
        <w:tc>
          <w:tcPr>
            <w:tcW w:w="2543" w:type="dxa"/>
            <w:vAlign w:val="center"/>
          </w:tcPr>
          <w:p w14:paraId="6D593C75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-</w:t>
            </w:r>
          </w:p>
        </w:tc>
      </w:tr>
    </w:tbl>
    <w:p w14:paraId="79284AFC" w14:textId="77777777" w:rsidR="004B05EA" w:rsidRPr="00DD46E4" w:rsidRDefault="004B05EA" w:rsidP="004B05EA">
      <w:pPr>
        <w:autoSpaceDE w:val="0"/>
        <w:autoSpaceDN w:val="0"/>
        <w:adjustRightInd w:val="0"/>
        <w:spacing w:after="0"/>
        <w:rPr>
          <w:rFonts w:ascii="Georgia" w:eastAsia="Arial Unicode MS" w:hAnsi="Georgia"/>
          <w:color w:val="0000FF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2545"/>
      </w:tblGrid>
      <w:tr w:rsidR="004B05EA" w:rsidRPr="00DD46E4" w14:paraId="57323638" w14:textId="77777777" w:rsidTr="00157D75">
        <w:trPr>
          <w:jc w:val="center"/>
        </w:trPr>
        <w:tc>
          <w:tcPr>
            <w:tcW w:w="6514" w:type="dxa"/>
            <w:vAlign w:val="center"/>
          </w:tcPr>
          <w:p w14:paraId="19D19AE3" w14:textId="77777777" w:rsidR="004B05EA" w:rsidRPr="00DD46E4" w:rsidRDefault="004B05EA" w:rsidP="00157D75">
            <w:pPr>
              <w:pStyle w:val="NormaleWeb"/>
              <w:spacing w:after="0" w:afterAutospacing="0" w:line="300" w:lineRule="exact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D46E4">
              <w:rPr>
                <w:rFonts w:ascii="Georgia" w:hAnsi="Georgia"/>
                <w:b/>
                <w:bCs/>
                <w:sz w:val="18"/>
                <w:szCs w:val="18"/>
              </w:rPr>
              <w:t>INDICATORI DI RISCHIOSITA’</w:t>
            </w:r>
          </w:p>
        </w:tc>
        <w:tc>
          <w:tcPr>
            <w:tcW w:w="2545" w:type="dxa"/>
          </w:tcPr>
          <w:p w14:paraId="192FBB54" w14:textId="77777777" w:rsidR="004B05EA" w:rsidRPr="00DD46E4" w:rsidRDefault="004B05EA" w:rsidP="00157D75">
            <w:pPr>
              <w:spacing w:after="0" w:line="300" w:lineRule="exact"/>
              <w:jc w:val="center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Dati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al 3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DD46E4">
              <w:rPr>
                <w:rFonts w:ascii="Georgia" w:hAnsi="Georgia"/>
                <w:sz w:val="18"/>
                <w:szCs w:val="18"/>
              </w:rPr>
              <w:t>/</w:t>
            </w:r>
            <w:r>
              <w:rPr>
                <w:rFonts w:ascii="Georgia" w:hAnsi="Georgia"/>
                <w:sz w:val="18"/>
                <w:szCs w:val="18"/>
              </w:rPr>
              <w:t>06</w:t>
            </w:r>
            <w:r w:rsidRPr="00DD46E4">
              <w:rPr>
                <w:rFonts w:ascii="Georgia" w:hAnsi="Georgia"/>
                <w:sz w:val="18"/>
                <w:szCs w:val="18"/>
              </w:rPr>
              <w:t>/20</w:t>
            </w:r>
            <w:r>
              <w:rPr>
                <w:rFonts w:ascii="Georgia" w:hAnsi="Georgia"/>
                <w:sz w:val="18"/>
                <w:szCs w:val="18"/>
              </w:rPr>
              <w:t>23</w:t>
            </w:r>
          </w:p>
        </w:tc>
      </w:tr>
      <w:tr w:rsidR="004B05EA" w:rsidRPr="00DD46E4" w14:paraId="2E01310F" w14:textId="77777777" w:rsidTr="00157D75">
        <w:trPr>
          <w:jc w:val="center"/>
        </w:trPr>
        <w:tc>
          <w:tcPr>
            <w:tcW w:w="6514" w:type="dxa"/>
          </w:tcPr>
          <w:p w14:paraId="3C56DEBB" w14:textId="77777777" w:rsidR="004B05EA" w:rsidRPr="00DD46E4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</w:rPr>
              <w:t>Sofferenze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Lorde /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Impieghi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lordi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vAlign w:val="bottom"/>
          </w:tcPr>
          <w:p w14:paraId="6BAB8459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1,44</w:t>
            </w:r>
            <w:r w:rsidRPr="00DD46E4">
              <w:rPr>
                <w:rFonts w:ascii="Georgia" w:hAnsi="Georgia"/>
                <w:sz w:val="18"/>
                <w:szCs w:val="18"/>
              </w:rPr>
              <w:t>%</w:t>
            </w:r>
          </w:p>
        </w:tc>
      </w:tr>
      <w:tr w:rsidR="004B05EA" w:rsidRPr="00DD46E4" w14:paraId="26459D61" w14:textId="77777777" w:rsidTr="00157D75">
        <w:trPr>
          <w:jc w:val="center"/>
        </w:trPr>
        <w:tc>
          <w:tcPr>
            <w:tcW w:w="6514" w:type="dxa"/>
          </w:tcPr>
          <w:p w14:paraId="7EC3E77C" w14:textId="77777777" w:rsidR="004B05EA" w:rsidRPr="00DD46E4" w:rsidRDefault="004B05EA" w:rsidP="00157D75">
            <w:pPr>
              <w:pStyle w:val="NormaleWeb"/>
              <w:spacing w:after="0" w:afterAutospacing="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Sofferenze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Nette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/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Impieghi</w:t>
            </w:r>
            <w:proofErr w:type="spellEnd"/>
            <w:r w:rsidRPr="00DD46E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DD46E4">
              <w:rPr>
                <w:rFonts w:ascii="Georgia" w:hAnsi="Georgia"/>
                <w:sz w:val="18"/>
                <w:szCs w:val="18"/>
              </w:rPr>
              <w:t>netti</w:t>
            </w:r>
            <w:proofErr w:type="spellEnd"/>
          </w:p>
        </w:tc>
        <w:tc>
          <w:tcPr>
            <w:tcW w:w="2545" w:type="dxa"/>
            <w:vAlign w:val="bottom"/>
          </w:tcPr>
          <w:p w14:paraId="3C94747C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0,09</w:t>
            </w:r>
            <w:r w:rsidRPr="00DD46E4">
              <w:rPr>
                <w:rFonts w:ascii="Georgia" w:hAnsi="Georgia"/>
                <w:sz w:val="18"/>
                <w:szCs w:val="18"/>
              </w:rPr>
              <w:t>%</w:t>
            </w:r>
          </w:p>
        </w:tc>
      </w:tr>
      <w:tr w:rsidR="004B05EA" w:rsidRPr="00DD46E4" w14:paraId="731F4E6B" w14:textId="77777777" w:rsidTr="00157D75">
        <w:trPr>
          <w:jc w:val="center"/>
        </w:trPr>
        <w:tc>
          <w:tcPr>
            <w:tcW w:w="6514" w:type="dxa"/>
          </w:tcPr>
          <w:p w14:paraId="57B34E08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Partite Anomale (</w:t>
            </w:r>
            <w:r>
              <w:rPr>
                <w:rFonts w:ascii="Georgia" w:hAnsi="Georgia"/>
                <w:sz w:val="18"/>
                <w:szCs w:val="18"/>
                <w:lang w:val="it-IT"/>
              </w:rPr>
              <w:t>2</w:t>
            </w: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) Lorde / Impieghi lordi</w:t>
            </w:r>
          </w:p>
        </w:tc>
        <w:tc>
          <w:tcPr>
            <w:tcW w:w="2545" w:type="dxa"/>
            <w:vAlign w:val="bottom"/>
          </w:tcPr>
          <w:p w14:paraId="14C560CD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Pr="00DD46E4">
              <w:rPr>
                <w:rFonts w:ascii="Georgia" w:hAnsi="Georgia"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>04</w:t>
            </w:r>
            <w:r w:rsidRPr="00DD46E4">
              <w:rPr>
                <w:rFonts w:ascii="Georgia" w:hAnsi="Georgia"/>
                <w:sz w:val="18"/>
                <w:szCs w:val="18"/>
              </w:rPr>
              <w:t>%</w:t>
            </w:r>
          </w:p>
        </w:tc>
      </w:tr>
      <w:tr w:rsidR="004B05EA" w:rsidRPr="00DD46E4" w14:paraId="7341C5E8" w14:textId="77777777" w:rsidTr="00157D75">
        <w:trPr>
          <w:jc w:val="center"/>
        </w:trPr>
        <w:tc>
          <w:tcPr>
            <w:tcW w:w="6514" w:type="dxa"/>
          </w:tcPr>
          <w:p w14:paraId="131056AF" w14:textId="77777777" w:rsidR="004B05EA" w:rsidRPr="009F079B" w:rsidRDefault="004B05EA" w:rsidP="00157D75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it-IT"/>
              </w:rPr>
            </w:pP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Partite Anomale (</w:t>
            </w:r>
            <w:r>
              <w:rPr>
                <w:rFonts w:ascii="Georgia" w:hAnsi="Georgia"/>
                <w:sz w:val="18"/>
                <w:szCs w:val="18"/>
                <w:lang w:val="it-IT"/>
              </w:rPr>
              <w:t>2</w:t>
            </w:r>
            <w:r w:rsidRPr="009F079B">
              <w:rPr>
                <w:rFonts w:ascii="Georgia" w:hAnsi="Georgia"/>
                <w:sz w:val="18"/>
                <w:szCs w:val="18"/>
                <w:lang w:val="it-IT"/>
              </w:rPr>
              <w:t>) Nette / Impieghi netti</w:t>
            </w:r>
          </w:p>
        </w:tc>
        <w:tc>
          <w:tcPr>
            <w:tcW w:w="2545" w:type="dxa"/>
            <w:vAlign w:val="bottom"/>
          </w:tcPr>
          <w:p w14:paraId="74DA3C21" w14:textId="77777777" w:rsidR="004B05EA" w:rsidRPr="00DD46E4" w:rsidRDefault="004B05EA" w:rsidP="00157D7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</w:t>
            </w:r>
            <w:r w:rsidRPr="00DD46E4">
              <w:rPr>
                <w:rFonts w:ascii="Georgia" w:hAnsi="Georgia"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>63</w:t>
            </w:r>
            <w:r w:rsidRPr="00DD46E4">
              <w:rPr>
                <w:rFonts w:ascii="Georgia" w:hAnsi="Georgia"/>
                <w:sz w:val="18"/>
                <w:szCs w:val="18"/>
              </w:rPr>
              <w:t>%</w:t>
            </w:r>
          </w:p>
        </w:tc>
      </w:tr>
    </w:tbl>
    <w:p w14:paraId="3D52424D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</w:p>
    <w:p w14:paraId="17C668E7" w14:textId="77777777" w:rsidR="004B05EA" w:rsidRPr="00DD5CDB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  <w:lang w:val="it-IT"/>
        </w:rPr>
        <w:t>1</w:t>
      </w:r>
      <w:r>
        <w:rPr>
          <w:rFonts w:ascii="Georgia" w:hAnsi="Georgia"/>
          <w:sz w:val="18"/>
          <w:szCs w:val="18"/>
        </w:rPr>
        <w:t xml:space="preserve">) </w:t>
      </w:r>
      <w:r w:rsidRPr="00AD328C">
        <w:rPr>
          <w:rFonts w:ascii="Georgia" w:hAnsi="Georgia"/>
          <w:sz w:val="18"/>
          <w:szCs w:val="18"/>
        </w:rPr>
        <w:t xml:space="preserve">Totale </w:t>
      </w:r>
      <w:r>
        <w:rPr>
          <w:rFonts w:ascii="Georgia" w:hAnsi="Georgia"/>
          <w:sz w:val="18"/>
          <w:szCs w:val="18"/>
          <w:lang w:val="it-IT"/>
        </w:rPr>
        <w:t>Voce 40-b (</w:t>
      </w:r>
      <w:r w:rsidRPr="00AD328C">
        <w:rPr>
          <w:rFonts w:ascii="Georgia" w:hAnsi="Georgia"/>
          <w:sz w:val="18"/>
          <w:szCs w:val="18"/>
        </w:rPr>
        <w:t>al netto di Titoli di debito</w:t>
      </w:r>
      <w:r>
        <w:rPr>
          <w:rFonts w:ascii="Georgia" w:hAnsi="Georgia"/>
          <w:sz w:val="18"/>
          <w:szCs w:val="18"/>
          <w:lang w:val="it-IT"/>
        </w:rPr>
        <w:t>) e Voce 20-c (Finanziamenti al FV e Polizze Assicurative)</w:t>
      </w:r>
    </w:p>
    <w:p w14:paraId="31B33318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  <w:lang w:val="it-IT"/>
        </w:rPr>
        <w:t>2</w:t>
      </w:r>
      <w:r>
        <w:rPr>
          <w:rFonts w:ascii="Georgia" w:hAnsi="Georgia"/>
          <w:sz w:val="18"/>
          <w:szCs w:val="18"/>
        </w:rPr>
        <w:t xml:space="preserve">) </w:t>
      </w:r>
      <w:r w:rsidRPr="0098011F">
        <w:rPr>
          <w:rFonts w:ascii="Georgia" w:hAnsi="Georgia"/>
          <w:sz w:val="18"/>
          <w:szCs w:val="18"/>
        </w:rPr>
        <w:t xml:space="preserve">Inadempienze probabili, </w:t>
      </w:r>
      <w:r>
        <w:rPr>
          <w:rFonts w:ascii="Georgia" w:hAnsi="Georgia"/>
          <w:sz w:val="18"/>
          <w:szCs w:val="18"/>
          <w:lang w:val="it-IT"/>
        </w:rPr>
        <w:t>esposizioni scadute deteriorate</w:t>
      </w:r>
    </w:p>
    <w:p w14:paraId="42BBFD01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  <w:lang w:val="it-IT"/>
        </w:rPr>
        <w:t>3</w:t>
      </w:r>
      <w:r>
        <w:rPr>
          <w:rFonts w:ascii="Georgia" w:hAnsi="Georgia"/>
          <w:sz w:val="18"/>
          <w:szCs w:val="18"/>
        </w:rPr>
        <w:t>)</w:t>
      </w:r>
      <w:r w:rsidRPr="00325D6A">
        <w:rPr>
          <w:rFonts w:ascii="Georgia" w:hAnsi="Georgia"/>
          <w:sz w:val="18"/>
          <w:szCs w:val="18"/>
        </w:rPr>
        <w:t xml:space="preserve"> </w:t>
      </w:r>
      <w:r w:rsidRPr="00AD328C">
        <w:rPr>
          <w:rFonts w:ascii="Georgia" w:hAnsi="Georgia"/>
          <w:sz w:val="18"/>
          <w:szCs w:val="18"/>
        </w:rPr>
        <w:t xml:space="preserve">Totale </w:t>
      </w:r>
      <w:r>
        <w:rPr>
          <w:rFonts w:ascii="Georgia" w:hAnsi="Georgia"/>
          <w:sz w:val="18"/>
          <w:szCs w:val="18"/>
          <w:lang w:val="it-IT"/>
        </w:rPr>
        <w:t xml:space="preserve">Voce 40-a e di cui di Voce 10 riferito a depositi a vista </w:t>
      </w:r>
    </w:p>
    <w:p w14:paraId="40E5EEAC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</w:p>
    <w:p w14:paraId="5002181F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</w:p>
    <w:p w14:paraId="7B643CB8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</w:p>
    <w:p w14:paraId="4F7A486B" w14:textId="77777777" w:rsidR="004B05EA" w:rsidRDefault="004B05EA" w:rsidP="004B05EA">
      <w:pPr>
        <w:pStyle w:val="Corpotesto"/>
        <w:spacing w:after="0" w:line="240" w:lineRule="auto"/>
        <w:rPr>
          <w:rFonts w:ascii="Georgia" w:hAnsi="Georgia"/>
          <w:sz w:val="18"/>
          <w:szCs w:val="18"/>
          <w:lang w:val="it-IT"/>
        </w:rPr>
      </w:pPr>
      <w:r w:rsidRPr="00DD46E4">
        <w:rPr>
          <w:rFonts w:ascii="Georgia" w:hAnsi="Georgia"/>
          <w:sz w:val="18"/>
          <w:szCs w:val="18"/>
        </w:rPr>
        <w:t>Nota:</w:t>
      </w:r>
    </w:p>
    <w:p w14:paraId="0F750A7B" w14:textId="35171FE4" w:rsidR="00F00E36" w:rsidRPr="0085283B" w:rsidRDefault="004B05EA" w:rsidP="004B05EA">
      <w:pPr>
        <w:pStyle w:val="Corpotesto"/>
        <w:spacing w:after="0" w:line="240" w:lineRule="auto"/>
        <w:ind w:left="454" w:firstLine="45"/>
        <w:rPr>
          <w:rFonts w:ascii="Arial" w:hAnsi="Arial"/>
          <w:lang w:val="it-IT"/>
        </w:rPr>
      </w:pPr>
      <w:r>
        <w:rPr>
          <w:rFonts w:ascii="Georgia" w:hAnsi="Georgia"/>
          <w:sz w:val="18"/>
          <w:szCs w:val="18"/>
          <w:lang w:val="it-IT"/>
        </w:rPr>
        <w:t>I</w:t>
      </w:r>
      <w:r w:rsidRPr="00DD46E4">
        <w:rPr>
          <w:rFonts w:ascii="Georgia" w:hAnsi="Georgia"/>
          <w:sz w:val="18"/>
          <w:szCs w:val="18"/>
        </w:rPr>
        <w:t>l bilancio al 3</w:t>
      </w:r>
      <w:r>
        <w:rPr>
          <w:rFonts w:ascii="Georgia" w:hAnsi="Georgia"/>
          <w:sz w:val="18"/>
          <w:szCs w:val="18"/>
          <w:lang w:val="it-IT"/>
        </w:rPr>
        <w:t>0</w:t>
      </w:r>
      <w:r w:rsidRPr="00DD46E4">
        <w:rPr>
          <w:rFonts w:ascii="Georgia" w:hAnsi="Georgia"/>
          <w:sz w:val="18"/>
          <w:szCs w:val="18"/>
        </w:rPr>
        <w:t>/</w:t>
      </w:r>
      <w:r>
        <w:rPr>
          <w:rFonts w:ascii="Georgia" w:hAnsi="Georgia"/>
          <w:sz w:val="18"/>
          <w:szCs w:val="18"/>
          <w:lang w:val="it-IT"/>
        </w:rPr>
        <w:t>06</w:t>
      </w:r>
      <w:r w:rsidRPr="00DD46E4">
        <w:rPr>
          <w:rFonts w:ascii="Georgia" w:hAnsi="Georgia"/>
          <w:sz w:val="18"/>
          <w:szCs w:val="18"/>
        </w:rPr>
        <w:t>/20</w:t>
      </w:r>
      <w:r>
        <w:rPr>
          <w:rFonts w:ascii="Georgia" w:hAnsi="Georgia"/>
          <w:sz w:val="18"/>
          <w:szCs w:val="18"/>
          <w:lang w:val="it-IT"/>
        </w:rPr>
        <w:t xml:space="preserve">23 </w:t>
      </w:r>
      <w:r w:rsidRPr="00DD46E4">
        <w:rPr>
          <w:rFonts w:ascii="Georgia" w:hAnsi="Georgia"/>
          <w:sz w:val="18"/>
          <w:szCs w:val="18"/>
        </w:rPr>
        <w:t xml:space="preserve"> è stato redatto, in osservanza delle disposizioni vigenti, applicando i principi contabili internazionali IAS/IFRS</w:t>
      </w:r>
      <w:r>
        <w:rPr>
          <w:rFonts w:ascii="Georgia" w:hAnsi="Georgia"/>
          <w:sz w:val="18"/>
          <w:szCs w:val="18"/>
          <w:lang w:val="it-IT"/>
        </w:rPr>
        <w:t>.</w:t>
      </w:r>
    </w:p>
    <w:sectPr w:rsidR="00F00E36" w:rsidRPr="0085283B" w:rsidSect="004A3C18">
      <w:headerReference w:type="default" r:id="rId8"/>
      <w:footerReference w:type="default" r:id="rId9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0CCB" w14:textId="77777777" w:rsidR="003322A2" w:rsidRDefault="003322A2" w:rsidP="00683DF5">
      <w:r>
        <w:separator/>
      </w:r>
    </w:p>
  </w:endnote>
  <w:endnote w:type="continuationSeparator" w:id="0">
    <w:p w14:paraId="0EA94271" w14:textId="77777777" w:rsidR="003322A2" w:rsidRDefault="003322A2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EC69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0A2366AB" w14:textId="45CADE0D"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bookmarkStart w:id="0" w:name="_Hlk123632583"/>
    <w:r w:rsidRPr="00C83361">
      <w:rPr>
        <w:sz w:val="11"/>
        <w:szCs w:val="11"/>
        <w:lang w:val="it-IT"/>
      </w:rPr>
      <w:t>31.12.20</w:t>
    </w:r>
    <w:r w:rsidR="00D77C75">
      <w:rPr>
        <w:sz w:val="11"/>
        <w:szCs w:val="11"/>
        <w:lang w:val="it-IT"/>
      </w:rPr>
      <w:t>2</w:t>
    </w:r>
    <w:r w:rsidR="00F02734">
      <w:rPr>
        <w:sz w:val="11"/>
        <w:szCs w:val="11"/>
        <w:lang w:val="it-IT"/>
      </w:rPr>
      <w:t>2</w:t>
    </w:r>
    <w:r w:rsidR="00883EFA">
      <w:rPr>
        <w:sz w:val="11"/>
        <w:szCs w:val="11"/>
        <w:lang w:val="it-IT"/>
      </w:rPr>
      <w:t xml:space="preserve"> Euro </w:t>
    </w:r>
    <w:bookmarkEnd w:id="0"/>
    <w:r w:rsidR="00F02734" w:rsidRPr="00F02734">
      <w:rPr>
        <w:sz w:val="11"/>
        <w:szCs w:val="11"/>
        <w:lang w:val="it-IT"/>
      </w:rPr>
      <w:t>41.023.538,96</w:t>
    </w:r>
  </w:p>
  <w:p w14:paraId="0B265E87" w14:textId="77777777"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5A05218E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03AD" w14:textId="77777777" w:rsidR="003322A2" w:rsidRDefault="003322A2" w:rsidP="00683DF5">
      <w:r>
        <w:separator/>
      </w:r>
    </w:p>
  </w:footnote>
  <w:footnote w:type="continuationSeparator" w:id="0">
    <w:p w14:paraId="4FDE7CAE" w14:textId="77777777" w:rsidR="003322A2" w:rsidRDefault="003322A2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9DD1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73CC0D7A" wp14:editId="762DF47B">
          <wp:simplePos x="0" y="0"/>
          <wp:positionH relativeFrom="page">
            <wp:align>left</wp:align>
          </wp:positionH>
          <wp:positionV relativeFrom="paragraph">
            <wp:posOffset>-2540</wp:posOffset>
          </wp:positionV>
          <wp:extent cx="7559675" cy="914400"/>
          <wp:effectExtent l="0" t="0" r="317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0635"/>
    <w:multiLevelType w:val="hybridMultilevel"/>
    <w:tmpl w:val="38AED7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B86"/>
    <w:multiLevelType w:val="hybridMultilevel"/>
    <w:tmpl w:val="DF9C1A36"/>
    <w:lvl w:ilvl="0" w:tplc="CEE0F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72981"/>
    <w:multiLevelType w:val="hybridMultilevel"/>
    <w:tmpl w:val="B9FEB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0963">
    <w:abstractNumId w:val="8"/>
  </w:num>
  <w:num w:numId="2" w16cid:durableId="744567352">
    <w:abstractNumId w:val="6"/>
  </w:num>
  <w:num w:numId="3" w16cid:durableId="855310389">
    <w:abstractNumId w:val="15"/>
  </w:num>
  <w:num w:numId="4" w16cid:durableId="2010668777">
    <w:abstractNumId w:val="9"/>
  </w:num>
  <w:num w:numId="5" w16cid:durableId="1450857345">
    <w:abstractNumId w:val="19"/>
  </w:num>
  <w:num w:numId="6" w16cid:durableId="252857517">
    <w:abstractNumId w:val="13"/>
  </w:num>
  <w:num w:numId="7" w16cid:durableId="407264402">
    <w:abstractNumId w:val="5"/>
  </w:num>
  <w:num w:numId="8" w16cid:durableId="1113785062">
    <w:abstractNumId w:val="20"/>
  </w:num>
  <w:num w:numId="9" w16cid:durableId="879902069">
    <w:abstractNumId w:val="12"/>
  </w:num>
  <w:num w:numId="10" w16cid:durableId="1545291579">
    <w:abstractNumId w:val="0"/>
  </w:num>
  <w:num w:numId="11" w16cid:durableId="1805191451">
    <w:abstractNumId w:val="16"/>
  </w:num>
  <w:num w:numId="12" w16cid:durableId="781610130">
    <w:abstractNumId w:val="7"/>
  </w:num>
  <w:num w:numId="13" w16cid:durableId="1814760514">
    <w:abstractNumId w:val="2"/>
  </w:num>
  <w:num w:numId="14" w16cid:durableId="1403721079">
    <w:abstractNumId w:val="17"/>
  </w:num>
  <w:num w:numId="15" w16cid:durableId="1799881654">
    <w:abstractNumId w:val="11"/>
  </w:num>
  <w:num w:numId="16" w16cid:durableId="1029717805">
    <w:abstractNumId w:val="4"/>
  </w:num>
  <w:num w:numId="17" w16cid:durableId="1554539532">
    <w:abstractNumId w:val="21"/>
  </w:num>
  <w:num w:numId="18" w16cid:durableId="1703440342">
    <w:abstractNumId w:val="10"/>
  </w:num>
  <w:num w:numId="19" w16cid:durableId="678509549">
    <w:abstractNumId w:val="18"/>
  </w:num>
  <w:num w:numId="20" w16cid:durableId="1176119584">
    <w:abstractNumId w:val="3"/>
  </w:num>
  <w:num w:numId="21" w16cid:durableId="1067731621">
    <w:abstractNumId w:val="1"/>
  </w:num>
  <w:num w:numId="22" w16cid:durableId="7770620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A2"/>
    <w:rsid w:val="0004688E"/>
    <w:rsid w:val="00052ACC"/>
    <w:rsid w:val="000651CF"/>
    <w:rsid w:val="00082585"/>
    <w:rsid w:val="0008467A"/>
    <w:rsid w:val="000865B8"/>
    <w:rsid w:val="000A14FE"/>
    <w:rsid w:val="000A460C"/>
    <w:rsid w:val="000F0855"/>
    <w:rsid w:val="000F2231"/>
    <w:rsid w:val="0010539B"/>
    <w:rsid w:val="00130FE3"/>
    <w:rsid w:val="00132363"/>
    <w:rsid w:val="0014540C"/>
    <w:rsid w:val="00156782"/>
    <w:rsid w:val="00166DE2"/>
    <w:rsid w:val="001756CC"/>
    <w:rsid w:val="00187B7C"/>
    <w:rsid w:val="00197728"/>
    <w:rsid w:val="001A31D9"/>
    <w:rsid w:val="001C3023"/>
    <w:rsid w:val="001D192F"/>
    <w:rsid w:val="001D1DA2"/>
    <w:rsid w:val="001D645C"/>
    <w:rsid w:val="001E3E61"/>
    <w:rsid w:val="001F0142"/>
    <w:rsid w:val="002367C7"/>
    <w:rsid w:val="002421E1"/>
    <w:rsid w:val="00263A13"/>
    <w:rsid w:val="00264D33"/>
    <w:rsid w:val="002835FA"/>
    <w:rsid w:val="002855C3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00C97"/>
    <w:rsid w:val="003322A2"/>
    <w:rsid w:val="00333A22"/>
    <w:rsid w:val="003650E7"/>
    <w:rsid w:val="00366BA2"/>
    <w:rsid w:val="003A08F1"/>
    <w:rsid w:val="003A320A"/>
    <w:rsid w:val="003D2306"/>
    <w:rsid w:val="003D293F"/>
    <w:rsid w:val="003D5B55"/>
    <w:rsid w:val="003E6043"/>
    <w:rsid w:val="003F00DF"/>
    <w:rsid w:val="004409FD"/>
    <w:rsid w:val="00443AAF"/>
    <w:rsid w:val="00447BDB"/>
    <w:rsid w:val="004508A3"/>
    <w:rsid w:val="004708F9"/>
    <w:rsid w:val="00475E33"/>
    <w:rsid w:val="004771A0"/>
    <w:rsid w:val="00485B26"/>
    <w:rsid w:val="00486762"/>
    <w:rsid w:val="00491BEE"/>
    <w:rsid w:val="00494B61"/>
    <w:rsid w:val="004A3C18"/>
    <w:rsid w:val="004B05EA"/>
    <w:rsid w:val="004B3EF1"/>
    <w:rsid w:val="004B769A"/>
    <w:rsid w:val="004C35F1"/>
    <w:rsid w:val="004C793A"/>
    <w:rsid w:val="004C7D2C"/>
    <w:rsid w:val="004D31BF"/>
    <w:rsid w:val="004E14DA"/>
    <w:rsid w:val="0051432B"/>
    <w:rsid w:val="00534DF3"/>
    <w:rsid w:val="005361ED"/>
    <w:rsid w:val="00551770"/>
    <w:rsid w:val="005567BB"/>
    <w:rsid w:val="00557B92"/>
    <w:rsid w:val="00584AC1"/>
    <w:rsid w:val="00586FCD"/>
    <w:rsid w:val="0059742E"/>
    <w:rsid w:val="005A7DBE"/>
    <w:rsid w:val="005C22A7"/>
    <w:rsid w:val="005D1417"/>
    <w:rsid w:val="005F1A4B"/>
    <w:rsid w:val="005F386F"/>
    <w:rsid w:val="005F4E09"/>
    <w:rsid w:val="00613EB5"/>
    <w:rsid w:val="00625F08"/>
    <w:rsid w:val="00632A43"/>
    <w:rsid w:val="00653144"/>
    <w:rsid w:val="0066283A"/>
    <w:rsid w:val="00683DF5"/>
    <w:rsid w:val="006A26CD"/>
    <w:rsid w:val="006A61C9"/>
    <w:rsid w:val="006A71CD"/>
    <w:rsid w:val="006B28ED"/>
    <w:rsid w:val="006D422C"/>
    <w:rsid w:val="006F4372"/>
    <w:rsid w:val="00701A67"/>
    <w:rsid w:val="00711DCD"/>
    <w:rsid w:val="007157B7"/>
    <w:rsid w:val="00723CA1"/>
    <w:rsid w:val="00726EA6"/>
    <w:rsid w:val="0074469A"/>
    <w:rsid w:val="007473EE"/>
    <w:rsid w:val="00760DCF"/>
    <w:rsid w:val="00763BA9"/>
    <w:rsid w:val="0076797D"/>
    <w:rsid w:val="00782198"/>
    <w:rsid w:val="007840AB"/>
    <w:rsid w:val="0079148C"/>
    <w:rsid w:val="007B02F5"/>
    <w:rsid w:val="007B5931"/>
    <w:rsid w:val="007B694E"/>
    <w:rsid w:val="007C159A"/>
    <w:rsid w:val="007C3F5B"/>
    <w:rsid w:val="007C785E"/>
    <w:rsid w:val="007D1B61"/>
    <w:rsid w:val="007F5CE9"/>
    <w:rsid w:val="007F5E83"/>
    <w:rsid w:val="00803CD5"/>
    <w:rsid w:val="00824C3C"/>
    <w:rsid w:val="008346D5"/>
    <w:rsid w:val="0085283B"/>
    <w:rsid w:val="0085566F"/>
    <w:rsid w:val="008637F6"/>
    <w:rsid w:val="00872757"/>
    <w:rsid w:val="00883EFA"/>
    <w:rsid w:val="008B2F25"/>
    <w:rsid w:val="008C71F2"/>
    <w:rsid w:val="008F6296"/>
    <w:rsid w:val="008F6D86"/>
    <w:rsid w:val="0091221A"/>
    <w:rsid w:val="00944DAA"/>
    <w:rsid w:val="00945C09"/>
    <w:rsid w:val="00977444"/>
    <w:rsid w:val="00982D33"/>
    <w:rsid w:val="009D0C7C"/>
    <w:rsid w:val="009E4EDE"/>
    <w:rsid w:val="009F11B9"/>
    <w:rsid w:val="00A02F19"/>
    <w:rsid w:val="00A12E3C"/>
    <w:rsid w:val="00A40FEA"/>
    <w:rsid w:val="00A45872"/>
    <w:rsid w:val="00A60243"/>
    <w:rsid w:val="00A75C0B"/>
    <w:rsid w:val="00AC2304"/>
    <w:rsid w:val="00AD095F"/>
    <w:rsid w:val="00B02006"/>
    <w:rsid w:val="00B12AF4"/>
    <w:rsid w:val="00B318BD"/>
    <w:rsid w:val="00B361B9"/>
    <w:rsid w:val="00B402BD"/>
    <w:rsid w:val="00B42E3B"/>
    <w:rsid w:val="00B52811"/>
    <w:rsid w:val="00B52F02"/>
    <w:rsid w:val="00B7736D"/>
    <w:rsid w:val="00B9106E"/>
    <w:rsid w:val="00BA4652"/>
    <w:rsid w:val="00BA6228"/>
    <w:rsid w:val="00BB0381"/>
    <w:rsid w:val="00BC103B"/>
    <w:rsid w:val="00BD0C61"/>
    <w:rsid w:val="00BD5FB0"/>
    <w:rsid w:val="00BD6F65"/>
    <w:rsid w:val="00BF3010"/>
    <w:rsid w:val="00C17EFE"/>
    <w:rsid w:val="00C2478E"/>
    <w:rsid w:val="00C569E5"/>
    <w:rsid w:val="00C7663F"/>
    <w:rsid w:val="00C81DB3"/>
    <w:rsid w:val="00C83361"/>
    <w:rsid w:val="00C8720F"/>
    <w:rsid w:val="00C92264"/>
    <w:rsid w:val="00CA0AE4"/>
    <w:rsid w:val="00CA2402"/>
    <w:rsid w:val="00CB12C6"/>
    <w:rsid w:val="00CF3EE3"/>
    <w:rsid w:val="00D02293"/>
    <w:rsid w:val="00D05BE9"/>
    <w:rsid w:val="00D22DE2"/>
    <w:rsid w:val="00D77C75"/>
    <w:rsid w:val="00D83DD6"/>
    <w:rsid w:val="00D875E3"/>
    <w:rsid w:val="00DA6534"/>
    <w:rsid w:val="00DC3890"/>
    <w:rsid w:val="00DC695B"/>
    <w:rsid w:val="00DE122F"/>
    <w:rsid w:val="00E060D9"/>
    <w:rsid w:val="00E079A1"/>
    <w:rsid w:val="00E44578"/>
    <w:rsid w:val="00E448D0"/>
    <w:rsid w:val="00E47280"/>
    <w:rsid w:val="00E507B4"/>
    <w:rsid w:val="00E6338A"/>
    <w:rsid w:val="00E75256"/>
    <w:rsid w:val="00EA579B"/>
    <w:rsid w:val="00EA5AAA"/>
    <w:rsid w:val="00EA79A3"/>
    <w:rsid w:val="00EC5645"/>
    <w:rsid w:val="00EC5D0C"/>
    <w:rsid w:val="00EE52A4"/>
    <w:rsid w:val="00EF7BE5"/>
    <w:rsid w:val="00F00E36"/>
    <w:rsid w:val="00F02734"/>
    <w:rsid w:val="00F02DA3"/>
    <w:rsid w:val="00F03F0D"/>
    <w:rsid w:val="00F049FD"/>
    <w:rsid w:val="00F108F7"/>
    <w:rsid w:val="00F146E6"/>
    <w:rsid w:val="00F15B4D"/>
    <w:rsid w:val="00F22EFA"/>
    <w:rsid w:val="00F23F77"/>
    <w:rsid w:val="00F635D3"/>
    <w:rsid w:val="00F71752"/>
    <w:rsid w:val="00F728F2"/>
    <w:rsid w:val="00FA3312"/>
    <w:rsid w:val="00FA6585"/>
    <w:rsid w:val="00FF01E0"/>
    <w:rsid w:val="00FF286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434940E"/>
  <w15:docId w15:val="{AF5ADC2C-F29B-4C7B-A6BF-3ED3BE1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5EA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paragraph" w:customStyle="1" w:styleId="Default">
    <w:name w:val="Default"/>
    <w:rsid w:val="00300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8F6D86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00" w:line="280" w:lineRule="exact"/>
      <w:ind w:firstLine="454"/>
    </w:pPr>
    <w:rPr>
      <w:rFonts w:ascii="Trebuchet MS" w:hAnsi="Trebuchet MS" w:cs="Times New Roman"/>
      <w:color w:val="auto"/>
      <w:sz w:val="20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6D86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paragraph" w:customStyle="1" w:styleId="Elencoscuro-Colore51">
    <w:name w:val="Elenco scuro - Colore 51"/>
    <w:basedOn w:val="Normale"/>
    <w:qFormat/>
    <w:rsid w:val="008F6D86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80" w:lineRule="exact"/>
      <w:ind w:left="720"/>
      <w:contextualSpacing/>
    </w:pPr>
    <w:rPr>
      <w:rFonts w:ascii="Trebuchet MS" w:hAnsi="Trebuchet MS" w:cs="Times New Roman"/>
      <w:color w:val="auto"/>
      <w:sz w:val="20"/>
      <w:szCs w:val="20"/>
      <w:lang w:val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F6D86"/>
    <w:rPr>
      <w:rFonts w:ascii="Courier New" w:eastAsiaTheme="minorHAnsi" w:hAnsi="Courier New" w:cs="Courier New" w:hint="default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A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7DBE"/>
    <w:rPr>
      <w:rFonts w:ascii="Century Gothic" w:eastAsia="Times New Roman" w:hAnsi="Century Gothic" w:cs="Arial"/>
      <w:i/>
      <w:iCs/>
      <w:color w:val="404040" w:themeColor="text1" w:themeTint="BF"/>
      <w:szCs w:val="21"/>
      <w:shd w:val="clear" w:color="auto" w:fill="FFFFFF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7DBE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7DBE"/>
    <w:rPr>
      <w:rFonts w:ascii="Book Antiqua" w:eastAsia="Book Antiqua" w:hAnsi="Book Antiqua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rsid w:val="005A7DBE"/>
    <w:rPr>
      <w:vertAlign w:val="superscript"/>
    </w:rPr>
  </w:style>
  <w:style w:type="table" w:styleId="Grigliatabella">
    <w:name w:val="Table Grid"/>
    <w:basedOn w:val="Tabellanormale"/>
    <w:uiPriority w:val="59"/>
    <w:rsid w:val="007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B05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B05EA"/>
    <w:rPr>
      <w:rFonts w:ascii="Century Gothic" w:eastAsia="Times New Roman" w:hAnsi="Century Gothic" w:cs="Arial"/>
      <w:color w:val="000000" w:themeColor="text1"/>
      <w:sz w:val="16"/>
      <w:szCs w:val="1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7B0B-A9C7-4032-9F93-DD987744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ZJ0178 - Zanarini Roberto</dc:creator>
  <cp:lastModifiedBy>Natasha Campus</cp:lastModifiedBy>
  <cp:revision>2</cp:revision>
  <cp:lastPrinted>2020-05-14T15:21:00Z</cp:lastPrinted>
  <dcterms:created xsi:type="dcterms:W3CDTF">2023-12-01T08:42:00Z</dcterms:created>
  <dcterms:modified xsi:type="dcterms:W3CDTF">2023-12-01T08:42:00Z</dcterms:modified>
</cp:coreProperties>
</file>